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B39" w:rsidRPr="00CD2B69" w:rsidRDefault="00B44CA9" w:rsidP="00A36B39">
      <w:pPr>
        <w:pStyle w:val="a3"/>
        <w:ind w:left="10490"/>
        <w:rPr>
          <w:rFonts w:ascii="Times New Roman" w:hAnsi="Times New Roman" w:cs="Times New Roman"/>
          <w:sz w:val="28"/>
          <w:szCs w:val="28"/>
        </w:rPr>
      </w:pPr>
      <w:r w:rsidRPr="00B44CA9">
        <w:rPr>
          <w:rFonts w:ascii="Times New Roman" w:hAnsi="Times New Roman" w:cs="Times New Roman"/>
          <w:sz w:val="28"/>
          <w:szCs w:val="28"/>
        </w:rPr>
        <w:t>Приложение 4</w:t>
      </w:r>
    </w:p>
    <w:p w:rsidR="00A36B39" w:rsidRPr="00CD2B69" w:rsidRDefault="00A36B39" w:rsidP="00A36B39">
      <w:pPr>
        <w:pStyle w:val="a3"/>
        <w:ind w:left="10490"/>
        <w:rPr>
          <w:rFonts w:ascii="Times New Roman" w:hAnsi="Times New Roman" w:cs="Times New Roman"/>
          <w:sz w:val="28"/>
          <w:szCs w:val="28"/>
        </w:rPr>
      </w:pPr>
      <w:r w:rsidRPr="00CD2B69">
        <w:rPr>
          <w:rFonts w:ascii="Times New Roman" w:hAnsi="Times New Roman" w:cs="Times New Roman"/>
          <w:sz w:val="28"/>
          <w:szCs w:val="28"/>
        </w:rPr>
        <w:t>к административному регламенту</w:t>
      </w:r>
    </w:p>
    <w:p w:rsidR="00A36B39" w:rsidRDefault="00A36B39" w:rsidP="00A36B39">
      <w:pPr>
        <w:pStyle w:val="a3"/>
        <w:ind w:left="10490"/>
        <w:rPr>
          <w:rFonts w:ascii="Times New Roman" w:hAnsi="Times New Roman" w:cs="Times New Roman"/>
          <w:sz w:val="28"/>
          <w:szCs w:val="28"/>
        </w:rPr>
      </w:pPr>
      <w:r w:rsidRPr="00CD2B69">
        <w:rPr>
          <w:rFonts w:ascii="Times New Roman" w:hAnsi="Times New Roman" w:cs="Times New Roman"/>
          <w:sz w:val="28"/>
          <w:szCs w:val="28"/>
        </w:rPr>
        <w:t xml:space="preserve">предоставления муниципальной </w:t>
      </w:r>
    </w:p>
    <w:p w:rsidR="00A36B39" w:rsidRDefault="00A36B39" w:rsidP="00294E43">
      <w:pPr>
        <w:pStyle w:val="a3"/>
        <w:ind w:left="10490"/>
        <w:rPr>
          <w:rFonts w:ascii="Times New Roman" w:hAnsi="Times New Roman" w:cs="Times New Roman"/>
          <w:sz w:val="28"/>
          <w:szCs w:val="28"/>
        </w:rPr>
      </w:pPr>
      <w:r w:rsidRPr="00CD2B69">
        <w:rPr>
          <w:rFonts w:ascii="Times New Roman" w:hAnsi="Times New Roman" w:cs="Times New Roman"/>
          <w:sz w:val="28"/>
          <w:szCs w:val="28"/>
        </w:rPr>
        <w:t>услуги</w:t>
      </w:r>
      <w:r w:rsidR="00B67C84" w:rsidRPr="00B67C84">
        <w:rPr>
          <w:rFonts w:ascii="Times New Roman" w:hAnsi="Times New Roman" w:cs="Times New Roman"/>
          <w:sz w:val="28"/>
          <w:szCs w:val="28"/>
        </w:rPr>
        <w:t>«</w:t>
      </w:r>
      <w:r w:rsidR="00A40A92">
        <w:rPr>
          <w:rFonts w:ascii="Times New Roman" w:eastAsiaTheme="minorHAnsi" w:hAnsi="Times New Roman" w:cs="Times New Roman"/>
          <w:sz w:val="28"/>
          <w:szCs w:val="28"/>
          <w:lang w:eastAsia="en-US"/>
        </w:rPr>
        <w:t>Предоставление муниципального имущества в аренду или безвозмездное пользование без проведения торгов</w:t>
      </w:r>
      <w:r w:rsidR="00B67C84" w:rsidRPr="00B67C84">
        <w:rPr>
          <w:rFonts w:ascii="Times New Roman" w:hAnsi="Times New Roman" w:cs="Times New Roman"/>
          <w:sz w:val="28"/>
          <w:szCs w:val="28"/>
        </w:rPr>
        <w:t>»</w:t>
      </w:r>
    </w:p>
    <w:p w:rsidR="00F54EBC" w:rsidRPr="00CD2B69" w:rsidRDefault="00F54EBC" w:rsidP="00294E43">
      <w:pPr>
        <w:pStyle w:val="a3"/>
        <w:ind w:left="10490"/>
        <w:rPr>
          <w:rFonts w:ascii="Times New Roman" w:hAnsi="Times New Roman" w:cs="Times New Roman"/>
          <w:sz w:val="28"/>
          <w:szCs w:val="28"/>
        </w:rPr>
      </w:pPr>
    </w:p>
    <w:p w:rsidR="00A36B39" w:rsidRPr="002A3A18" w:rsidRDefault="00A36B39" w:rsidP="00A36B39">
      <w:pPr>
        <w:pStyle w:val="a4"/>
        <w:jc w:val="center"/>
        <w:rPr>
          <w:b/>
          <w:szCs w:val="28"/>
          <w:shd w:val="clear" w:color="auto" w:fill="FFFFFF"/>
        </w:rPr>
      </w:pPr>
      <w:r>
        <w:rPr>
          <w:b/>
          <w:sz w:val="28"/>
          <w:szCs w:val="28"/>
          <w:shd w:val="clear" w:color="auto" w:fill="FFFFFF"/>
        </w:rPr>
        <w:t>ИСЧЕРПЫВАЮЩИЙ ПЕРЕЧЕНЬ</w:t>
      </w:r>
    </w:p>
    <w:p w:rsidR="00A36B39" w:rsidRDefault="00A36B39" w:rsidP="00A36B39">
      <w:pPr>
        <w:pStyle w:val="a4"/>
        <w:contextualSpacing/>
        <w:jc w:val="center"/>
        <w:rPr>
          <w:b/>
          <w:sz w:val="28"/>
          <w:szCs w:val="28"/>
          <w:shd w:val="clear" w:color="auto" w:fill="FFFFFF"/>
        </w:rPr>
      </w:pPr>
      <w:r>
        <w:rPr>
          <w:b/>
          <w:sz w:val="28"/>
          <w:szCs w:val="28"/>
          <w:shd w:val="clear" w:color="auto" w:fill="FFFFFF"/>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54EBC" w:rsidRDefault="00F54EBC" w:rsidP="00A36B39">
      <w:pPr>
        <w:pStyle w:val="a4"/>
        <w:contextualSpacing/>
        <w:jc w:val="center"/>
        <w:rPr>
          <w:b/>
          <w:sz w:val="28"/>
          <w:szCs w:val="28"/>
          <w:shd w:val="clear" w:color="auto" w:fill="FFFFFF"/>
        </w:rPr>
      </w:pPr>
    </w:p>
    <w:tbl>
      <w:tblPr>
        <w:tblStyle w:val="a5"/>
        <w:tblW w:w="14600" w:type="dxa"/>
        <w:tblInd w:w="137" w:type="dxa"/>
        <w:tblLook w:val="04A0"/>
      </w:tblPr>
      <w:tblGrid>
        <w:gridCol w:w="594"/>
        <w:gridCol w:w="2290"/>
        <w:gridCol w:w="4203"/>
        <w:gridCol w:w="3402"/>
        <w:gridCol w:w="4111"/>
      </w:tblGrid>
      <w:tr w:rsidR="00A57BFC" w:rsidRPr="00F54EBC" w:rsidTr="00F54EBC">
        <w:tc>
          <w:tcPr>
            <w:tcW w:w="594" w:type="dxa"/>
          </w:tcPr>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п/п</w:t>
            </w:r>
          </w:p>
        </w:tc>
        <w:tc>
          <w:tcPr>
            <w:tcW w:w="2290" w:type="dxa"/>
          </w:tcPr>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Идентификаторы</w:t>
            </w:r>
          </w:p>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категорий (признаков)</w:t>
            </w:r>
          </w:p>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заявителей</w:t>
            </w:r>
          </w:p>
        </w:tc>
        <w:tc>
          <w:tcPr>
            <w:tcW w:w="4203" w:type="dxa"/>
          </w:tcPr>
          <w:p w:rsidR="00A57BFC" w:rsidRPr="00F54EBC" w:rsidRDefault="00C839B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bookmarkStart w:id="0" w:name="_GoBack"/>
            <w:bookmarkEnd w:id="0"/>
          </w:p>
        </w:tc>
        <w:tc>
          <w:tcPr>
            <w:tcW w:w="3402" w:type="dxa"/>
          </w:tcPr>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Перечень оснований для приостановления предоставления муниципальной услуги</w:t>
            </w:r>
          </w:p>
        </w:tc>
        <w:tc>
          <w:tcPr>
            <w:tcW w:w="4111" w:type="dxa"/>
          </w:tcPr>
          <w:p w:rsidR="00A57BFC" w:rsidRPr="00F54EBC" w:rsidRDefault="00A57BFC"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Перечень оснований для отказа в предоставлении муниципальной услуги</w:t>
            </w:r>
          </w:p>
        </w:tc>
      </w:tr>
      <w:tr w:rsidR="005A71CD" w:rsidRPr="00F54EBC" w:rsidTr="005A71CD">
        <w:trPr>
          <w:tblHeader/>
        </w:trPr>
        <w:tc>
          <w:tcPr>
            <w:tcW w:w="594" w:type="dxa"/>
          </w:tcPr>
          <w:p w:rsidR="005A71CD" w:rsidRPr="00F54EBC" w:rsidRDefault="005A71C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w:t>
            </w:r>
          </w:p>
        </w:tc>
        <w:tc>
          <w:tcPr>
            <w:tcW w:w="2290" w:type="dxa"/>
          </w:tcPr>
          <w:p w:rsidR="005A71CD" w:rsidRPr="00F54EBC" w:rsidRDefault="005A71C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w:t>
            </w:r>
          </w:p>
        </w:tc>
        <w:tc>
          <w:tcPr>
            <w:tcW w:w="4203" w:type="dxa"/>
          </w:tcPr>
          <w:p w:rsidR="005A71CD" w:rsidRPr="00F54EBC" w:rsidRDefault="005A71C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3</w:t>
            </w:r>
          </w:p>
        </w:tc>
        <w:tc>
          <w:tcPr>
            <w:tcW w:w="3402" w:type="dxa"/>
          </w:tcPr>
          <w:p w:rsidR="005A71CD" w:rsidRPr="00F54EBC" w:rsidRDefault="005A71C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4</w:t>
            </w:r>
          </w:p>
        </w:tc>
        <w:tc>
          <w:tcPr>
            <w:tcW w:w="4111" w:type="dxa"/>
            <w:tcBorders>
              <w:bottom w:val="single" w:sz="4" w:space="0" w:color="auto"/>
            </w:tcBorders>
          </w:tcPr>
          <w:p w:rsidR="005A71CD" w:rsidRPr="00F54EBC" w:rsidRDefault="005A71C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5</w:t>
            </w:r>
          </w:p>
        </w:tc>
      </w:tr>
      <w:tr w:rsidR="00C839BD" w:rsidRPr="00F54EBC" w:rsidTr="00D20CE8">
        <w:tc>
          <w:tcPr>
            <w:tcW w:w="594" w:type="dxa"/>
          </w:tcPr>
          <w:p w:rsidR="00C839BD" w:rsidRPr="00F54EBC" w:rsidRDefault="00C839BD"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w:t>
            </w:r>
          </w:p>
        </w:tc>
        <w:tc>
          <w:tcPr>
            <w:tcW w:w="2290" w:type="dxa"/>
          </w:tcPr>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Физические и</w:t>
            </w:r>
          </w:p>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юридические лица при подаче запроса</w:t>
            </w:r>
          </w:p>
          <w:p w:rsidR="00C839BD"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о предоставлении в собственность, аренду, безвозмездное пользование земельного участка без проведения торгов</w:t>
            </w:r>
          </w:p>
        </w:tc>
        <w:tc>
          <w:tcPr>
            <w:tcW w:w="4203" w:type="dxa"/>
          </w:tcPr>
          <w:p w:rsidR="00C839BD"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w:t>
            </w:r>
            <w:r w:rsidR="00F54EBC" w:rsidRPr="00F54EBC">
              <w:rPr>
                <w:rFonts w:ascii="Times New Roman" w:hAnsi="Times New Roman" w:cs="Times New Roman"/>
                <w:sz w:val="24"/>
                <w:szCs w:val="24"/>
              </w:rPr>
              <w:t xml:space="preserve">) </w:t>
            </w:r>
            <w:r w:rsidRPr="00F54EBC">
              <w:rPr>
                <w:rFonts w:ascii="Times New Roman" w:hAnsi="Times New Roman" w:cs="Times New Roman"/>
                <w:sz w:val="24"/>
                <w:szCs w:val="24"/>
              </w:rPr>
              <w:t xml:space="preserve"> п</w:t>
            </w:r>
            <w:r w:rsidR="00C839BD" w:rsidRPr="00F54EBC">
              <w:rPr>
                <w:rFonts w:ascii="Times New Roman" w:hAnsi="Times New Roman" w:cs="Times New Roman"/>
                <w:sz w:val="24"/>
                <w:szCs w:val="24"/>
              </w:rPr>
              <w:t>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C839BD"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w:t>
            </w:r>
            <w:r w:rsidR="00F54EBC" w:rsidRPr="00F54EBC">
              <w:rPr>
                <w:rFonts w:ascii="Times New Roman" w:hAnsi="Times New Roman" w:cs="Times New Roman"/>
                <w:sz w:val="24"/>
                <w:szCs w:val="24"/>
              </w:rPr>
              <w:t>)</w:t>
            </w:r>
            <w:r w:rsidRPr="00F54EBC">
              <w:rPr>
                <w:rFonts w:ascii="Times New Roman" w:hAnsi="Times New Roman" w:cs="Times New Roman"/>
                <w:sz w:val="24"/>
                <w:szCs w:val="24"/>
              </w:rPr>
              <w:t xml:space="preserve"> </w:t>
            </w:r>
            <w:r w:rsidR="00C839BD" w:rsidRPr="00F54EBC">
              <w:rPr>
                <w:rFonts w:ascii="Times New Roman" w:hAnsi="Times New Roman" w:cs="Times New Roman"/>
                <w:sz w:val="24"/>
                <w:szCs w:val="24"/>
              </w:rPr>
              <w:t>несоблюдение установленных законодательством Российской Федерации условий признания действительности </w:t>
            </w:r>
            <w:hyperlink r:id="rId8" w:anchor="/document/12184522/entry/52" w:history="1">
              <w:r w:rsidR="00C839BD" w:rsidRPr="00F54EBC">
                <w:rPr>
                  <w:rStyle w:val="ae"/>
                  <w:rFonts w:ascii="Times New Roman" w:hAnsi="Times New Roman" w:cs="Times New Roman"/>
                  <w:color w:val="auto"/>
                  <w:sz w:val="24"/>
                  <w:szCs w:val="24"/>
                  <w:u w:val="none"/>
                </w:rPr>
                <w:t>электронной подписи</w:t>
              </w:r>
            </w:hyperlink>
          </w:p>
          <w:p w:rsidR="00C839BD" w:rsidRPr="00F54EBC" w:rsidRDefault="00C839BD" w:rsidP="00F54EBC">
            <w:pPr>
              <w:spacing w:after="0" w:line="240" w:lineRule="auto"/>
              <w:rPr>
                <w:rFonts w:ascii="Times New Roman" w:hAnsi="Times New Roman" w:cs="Times New Roman"/>
                <w:sz w:val="24"/>
                <w:szCs w:val="24"/>
              </w:rPr>
            </w:pPr>
          </w:p>
        </w:tc>
        <w:tc>
          <w:tcPr>
            <w:tcW w:w="3402" w:type="dxa"/>
          </w:tcPr>
          <w:p w:rsidR="00C839BD"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Не предусмотрены</w:t>
            </w:r>
          </w:p>
        </w:tc>
        <w:tc>
          <w:tcPr>
            <w:tcW w:w="4111" w:type="dxa"/>
          </w:tcPr>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w:t>
            </w:r>
            <w:r w:rsidRPr="00F54EBC">
              <w:rPr>
                <w:rFonts w:ascii="Times New Roman" w:hAnsi="Times New Roman" w:cs="Times New Roman"/>
                <w:sz w:val="24"/>
                <w:szCs w:val="24"/>
              </w:rPr>
              <w:lastRenderedPageBreak/>
              <w:t>земельного участка обратился обладатель данных прав или подано заявление о предоставлении земельного участка в соответствии с </w:t>
            </w:r>
            <w:hyperlink r:id="rId9" w:anchor="dst585" w:history="1">
              <w:r w:rsidRPr="00F54EBC">
                <w:rPr>
                  <w:rStyle w:val="ae"/>
                  <w:rFonts w:ascii="Times New Roman" w:hAnsi="Times New Roman" w:cs="Times New Roman"/>
                  <w:color w:val="auto"/>
                  <w:sz w:val="24"/>
                  <w:szCs w:val="24"/>
                  <w:u w:val="none"/>
                </w:rPr>
                <w:t>подпунктом 10 пункта 2 статьи 39.10</w:t>
              </w:r>
            </w:hyperlink>
            <w:r w:rsidRPr="00F54EBC">
              <w:rPr>
                <w:rFonts w:ascii="Times New Roman" w:hAnsi="Times New Roman" w:cs="Times New Roman"/>
                <w:sz w:val="24"/>
                <w:szCs w:val="24"/>
              </w:rPr>
              <w:t> настоящего Кодекса;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0" w:anchor="dst2668" w:history="1">
              <w:r w:rsidRPr="00F54EBC">
                <w:rPr>
                  <w:rStyle w:val="ae"/>
                  <w:rFonts w:ascii="Times New Roman" w:hAnsi="Times New Roman" w:cs="Times New Roman"/>
                  <w:color w:val="auto"/>
                  <w:sz w:val="24"/>
                  <w:szCs w:val="24"/>
                  <w:u w:val="none"/>
                </w:rPr>
                <w:t>статьей 39.18</w:t>
              </w:r>
            </w:hyperlink>
            <w:r w:rsidRPr="00F54EBC">
              <w:rPr>
                <w:rFonts w:ascii="Times New Roman" w:hAnsi="Times New Roman" w:cs="Times New Roman"/>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w:t>
            </w:r>
            <w:r w:rsidRPr="00F54EBC">
              <w:rPr>
                <w:rFonts w:ascii="Times New Roman" w:hAnsi="Times New Roman" w:cs="Times New Roman"/>
                <w:sz w:val="24"/>
                <w:szCs w:val="24"/>
              </w:rPr>
              <w:lastRenderedPageBreak/>
              <w:t>участок является земельным участком общего назначения);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anchor="dst1095" w:history="1">
              <w:r w:rsidRPr="00F54EBC">
                <w:rPr>
                  <w:rStyle w:val="ae"/>
                  <w:rFonts w:ascii="Times New Roman" w:hAnsi="Times New Roman" w:cs="Times New Roman"/>
                  <w:color w:val="auto"/>
                  <w:sz w:val="24"/>
                  <w:szCs w:val="24"/>
                  <w:u w:val="none"/>
                </w:rPr>
                <w:t>статьей 39.36</w:t>
              </w:r>
            </w:hyperlink>
            <w:r w:rsidRPr="00F54EBC">
              <w:rPr>
                <w:rFonts w:ascii="Times New Roman" w:hAnsi="Times New Roman" w:cs="Times New Roman"/>
                <w:sz w:val="24"/>
                <w:szCs w:val="24"/>
              </w:rP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w:t>
            </w:r>
            <w:r w:rsidRPr="00F54EBC">
              <w:rPr>
                <w:rFonts w:ascii="Times New Roman" w:hAnsi="Times New Roman" w:cs="Times New Roman"/>
                <w:sz w:val="24"/>
                <w:szCs w:val="24"/>
              </w:rPr>
              <w:lastRenderedPageBreak/>
              <w:t>предусмотренные </w:t>
            </w:r>
            <w:hyperlink r:id="rId12" w:anchor="dst2798" w:history="1">
              <w:r w:rsidRPr="00F54EBC">
                <w:rPr>
                  <w:rStyle w:val="ae"/>
                  <w:rFonts w:ascii="Times New Roman" w:hAnsi="Times New Roman" w:cs="Times New Roman"/>
                  <w:color w:val="auto"/>
                  <w:sz w:val="24"/>
                  <w:szCs w:val="24"/>
                  <w:u w:val="none"/>
                </w:rPr>
                <w:t>частью 11 статьи 55.32</w:t>
              </w:r>
            </w:hyperlink>
            <w:r w:rsidRPr="00F54EBC">
              <w:rPr>
                <w:rFonts w:ascii="Times New Roman" w:hAnsi="Times New Roman" w:cs="Times New Roman"/>
                <w:sz w:val="24"/>
                <w:szCs w:val="24"/>
              </w:rPr>
              <w:t> Градостроительного кодекса Российской Федерации;</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anchor="dst1095" w:history="1">
              <w:r w:rsidRPr="00F54EBC">
                <w:rPr>
                  <w:rStyle w:val="ae"/>
                  <w:rFonts w:ascii="Times New Roman" w:hAnsi="Times New Roman" w:cs="Times New Roman"/>
                  <w:color w:val="auto"/>
                  <w:sz w:val="24"/>
                  <w:szCs w:val="24"/>
                  <w:u w:val="none"/>
                </w:rPr>
                <w:t>статьей 39.36</w:t>
              </w:r>
            </w:hyperlink>
            <w:r w:rsidRPr="00F54EBC">
              <w:rPr>
                <w:rFonts w:ascii="Times New Roman" w:hAnsi="Times New Roman" w:cs="Times New Roman"/>
                <w:sz w:val="24"/>
                <w:szCs w:val="24"/>
              </w:rPr>
              <w:t>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7) указанный в заявлении о предоставлении земельного участка земельный участок является зарезервированным для </w:t>
            </w:r>
            <w:r w:rsidRPr="00F54EBC">
              <w:rPr>
                <w:rFonts w:ascii="Times New Roman" w:hAnsi="Times New Roman" w:cs="Times New Roman"/>
                <w:sz w:val="24"/>
                <w:szCs w:val="24"/>
              </w:rPr>
              <w:lastRenderedPageBreak/>
              <w:t>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9) указанный в заявлении о предоставлении земельного участка земельный участок расположен в </w:t>
            </w:r>
            <w:r w:rsidRPr="00F54EBC">
              <w:rPr>
                <w:rFonts w:ascii="Times New Roman" w:hAnsi="Times New Roman" w:cs="Times New Roman"/>
                <w:sz w:val="24"/>
                <w:szCs w:val="24"/>
              </w:rPr>
              <w:lastRenderedPageBreak/>
              <w:t>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w:t>
            </w:r>
            <w:r w:rsidRPr="00F54EBC">
              <w:rPr>
                <w:rFonts w:ascii="Times New Roman" w:hAnsi="Times New Roman" w:cs="Times New Roman"/>
                <w:sz w:val="24"/>
                <w:szCs w:val="24"/>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4" w:anchor="dst652" w:history="1">
              <w:r w:rsidRPr="00F54EBC">
                <w:rPr>
                  <w:rStyle w:val="ae"/>
                  <w:rFonts w:ascii="Times New Roman" w:hAnsi="Times New Roman" w:cs="Times New Roman"/>
                  <w:color w:val="auto"/>
                  <w:sz w:val="24"/>
                  <w:szCs w:val="24"/>
                  <w:u w:val="none"/>
                </w:rPr>
                <w:t>пунктом 19 статьи 39.11</w:t>
              </w:r>
            </w:hyperlink>
            <w:r w:rsidRPr="00F54EBC">
              <w:rPr>
                <w:rFonts w:ascii="Times New Roman" w:hAnsi="Times New Roman" w:cs="Times New Roman"/>
                <w:sz w:val="24"/>
                <w:szCs w:val="24"/>
              </w:rPr>
              <w:t> настоящего Кодекса;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12) в отношении земельного участка, указанного в заявлении о его предоставлении, поступило предусмотренное </w:t>
            </w:r>
            <w:hyperlink r:id="rId15" w:anchor="dst613" w:history="1">
              <w:r w:rsidRPr="00F54EBC">
                <w:rPr>
                  <w:rStyle w:val="ae"/>
                  <w:rFonts w:ascii="Times New Roman" w:hAnsi="Times New Roman" w:cs="Times New Roman"/>
                  <w:color w:val="auto"/>
                  <w:sz w:val="24"/>
                  <w:szCs w:val="24"/>
                  <w:u w:val="none"/>
                </w:rPr>
                <w:t>подпунктом 6 пункта 4 статьи 39.11</w:t>
              </w:r>
            </w:hyperlink>
            <w:r w:rsidRPr="00F54EBC">
              <w:rPr>
                <w:rFonts w:ascii="Times New Roman" w:hAnsi="Times New Roman" w:cs="Times New Roman"/>
                <w:sz w:val="24"/>
                <w:szCs w:val="24"/>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anchor="dst611" w:history="1">
              <w:r w:rsidRPr="00F54EBC">
                <w:rPr>
                  <w:rStyle w:val="ae"/>
                  <w:rFonts w:ascii="Times New Roman" w:hAnsi="Times New Roman" w:cs="Times New Roman"/>
                  <w:color w:val="auto"/>
                  <w:sz w:val="24"/>
                  <w:szCs w:val="24"/>
                  <w:u w:val="none"/>
                </w:rPr>
                <w:t>подпунктом 4 пункта 4 статьи 39.11</w:t>
              </w:r>
            </w:hyperlink>
            <w:r w:rsidRPr="00F54EBC">
              <w:rPr>
                <w:rFonts w:ascii="Times New Roman" w:hAnsi="Times New Roman" w:cs="Times New Roman"/>
                <w:sz w:val="24"/>
                <w:szCs w:val="24"/>
              </w:rPr>
              <w:t xml:space="preserve"> настоящего Кодекса и уполномоченным органом не принято решение об отказе в проведении этого аукциона по </w:t>
            </w:r>
            <w:r w:rsidRPr="00F54EBC">
              <w:rPr>
                <w:rFonts w:ascii="Times New Roman" w:hAnsi="Times New Roman" w:cs="Times New Roman"/>
                <w:sz w:val="24"/>
                <w:szCs w:val="24"/>
              </w:rPr>
              <w:lastRenderedPageBreak/>
              <w:t>основаниям, предусмотренным </w:t>
            </w:r>
            <w:hyperlink r:id="rId17" w:anchor="dst620" w:history="1">
              <w:r w:rsidRPr="00F54EBC">
                <w:rPr>
                  <w:rStyle w:val="ae"/>
                  <w:rFonts w:ascii="Times New Roman" w:hAnsi="Times New Roman" w:cs="Times New Roman"/>
                  <w:color w:val="auto"/>
                  <w:sz w:val="24"/>
                  <w:szCs w:val="24"/>
                  <w:u w:val="none"/>
                </w:rPr>
                <w:t>пунктом 8 статьи 39.11</w:t>
              </w:r>
            </w:hyperlink>
            <w:r w:rsidRPr="00F54EBC">
              <w:rPr>
                <w:rFonts w:ascii="Times New Roman" w:hAnsi="Times New Roman" w:cs="Times New Roman"/>
                <w:sz w:val="24"/>
                <w:szCs w:val="24"/>
              </w:rPr>
              <w:t> настоящего Кодекса;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13) в отношении земельного участка, указанного в заявлении о его предоставлении, размещено в соответствии с </w:t>
            </w:r>
            <w:hyperlink r:id="rId18" w:anchor="dst860" w:history="1">
              <w:r w:rsidRPr="00F54EBC">
                <w:rPr>
                  <w:rStyle w:val="ae"/>
                  <w:rFonts w:ascii="Times New Roman" w:hAnsi="Times New Roman" w:cs="Times New Roman"/>
                  <w:color w:val="auto"/>
                  <w:sz w:val="24"/>
                  <w:szCs w:val="24"/>
                  <w:u w:val="none"/>
                </w:rPr>
                <w:t>подпунктом 1 пункта 1 статьи 39.18</w:t>
              </w:r>
            </w:hyperlink>
            <w:r w:rsidRPr="00F54EBC">
              <w:rPr>
                <w:rFonts w:ascii="Times New Roman" w:hAnsi="Times New Roman" w:cs="Times New Roman"/>
                <w:sz w:val="24"/>
                <w:szCs w:val="24"/>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w:t>
            </w:r>
            <w:r w:rsidRPr="00F54EBC">
              <w:rPr>
                <w:rFonts w:ascii="Times New Roman" w:hAnsi="Times New Roman" w:cs="Times New Roman"/>
                <w:sz w:val="24"/>
                <w:szCs w:val="24"/>
              </w:rPr>
              <w:lastRenderedPageBreak/>
              <w:t>линейного объекта в соответствии с утвержденной документацией по планировке территории;</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15) испрашиваемый земельный участок не включен в утвержденный в установленном Правительством Российской Федерации </w:t>
            </w:r>
            <w:hyperlink r:id="rId19" w:anchor="dst100010" w:history="1">
              <w:r w:rsidRPr="00F54EBC">
                <w:rPr>
                  <w:rStyle w:val="ae"/>
                  <w:rFonts w:ascii="Times New Roman" w:hAnsi="Times New Roman" w:cs="Times New Roman"/>
                  <w:color w:val="auto"/>
                  <w:sz w:val="24"/>
                  <w:szCs w:val="24"/>
                  <w:u w:val="none"/>
                </w:rPr>
                <w:t>порядке</w:t>
              </w:r>
            </w:hyperlink>
            <w:r w:rsidRPr="00F54EBC">
              <w:rPr>
                <w:rFonts w:ascii="Times New Roman" w:hAnsi="Times New Roman" w:cs="Times New Roman"/>
                <w:sz w:val="24"/>
                <w:szCs w:val="24"/>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anchor="dst585" w:history="1">
              <w:r w:rsidRPr="00F54EBC">
                <w:rPr>
                  <w:rStyle w:val="ae"/>
                  <w:rFonts w:ascii="Times New Roman" w:hAnsi="Times New Roman" w:cs="Times New Roman"/>
                  <w:color w:val="auto"/>
                  <w:sz w:val="24"/>
                  <w:szCs w:val="24"/>
                  <w:u w:val="none"/>
                </w:rPr>
                <w:t>подпунктом 10 пункта 2 статьи 39.10</w:t>
              </w:r>
            </w:hyperlink>
            <w:r w:rsidRPr="00F54EBC">
              <w:rPr>
                <w:rFonts w:ascii="Times New Roman" w:hAnsi="Times New Roman" w:cs="Times New Roman"/>
                <w:sz w:val="24"/>
                <w:szCs w:val="24"/>
              </w:rPr>
              <w:t> настоящего Кодекса;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1" w:anchor="dst1709" w:history="1">
              <w:r w:rsidRPr="00F54EBC">
                <w:rPr>
                  <w:rStyle w:val="ae"/>
                  <w:rFonts w:ascii="Times New Roman" w:hAnsi="Times New Roman" w:cs="Times New Roman"/>
                  <w:color w:val="auto"/>
                  <w:sz w:val="24"/>
                  <w:szCs w:val="24"/>
                  <w:u w:val="none"/>
                </w:rPr>
                <w:t>пунктом 6 статьи 39.10</w:t>
              </w:r>
            </w:hyperlink>
            <w:r w:rsidRPr="00F54EBC">
              <w:rPr>
                <w:rFonts w:ascii="Times New Roman" w:hAnsi="Times New Roman" w:cs="Times New Roman"/>
                <w:sz w:val="24"/>
                <w:szCs w:val="24"/>
              </w:rPr>
              <w:t> настоящего Кодекса;</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17) указанный в заявлении о </w:t>
            </w:r>
            <w:r w:rsidRPr="00F54EBC">
              <w:rPr>
                <w:rFonts w:ascii="Times New Roman" w:hAnsi="Times New Roman" w:cs="Times New Roman"/>
                <w:sz w:val="24"/>
                <w:szCs w:val="24"/>
              </w:rPr>
              <w:lastRenderedPageBreak/>
              <w:t>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w:t>
            </w:r>
            <w:r w:rsidRPr="00F54EBC">
              <w:rPr>
                <w:rFonts w:ascii="Times New Roman" w:hAnsi="Times New Roman" w:cs="Times New Roman"/>
                <w:sz w:val="24"/>
                <w:szCs w:val="24"/>
              </w:rPr>
              <w:lastRenderedPageBreak/>
              <w:t>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19) предоставление земельного участка на заявленном виде прав не допускается;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w:t>
            </w:r>
            <w:r w:rsidRPr="00F54EBC">
              <w:rPr>
                <w:rFonts w:ascii="Times New Roman" w:hAnsi="Times New Roman" w:cs="Times New Roman"/>
                <w:sz w:val="24"/>
                <w:szCs w:val="24"/>
              </w:rPr>
              <w:lastRenderedPageBreak/>
              <w:t>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24) границы земельного участка, указанного в заявлении о его предоставлении, подлежат уточнению в соответствии с Федеральным </w:t>
            </w:r>
            <w:hyperlink r:id="rId22" w:history="1">
              <w:r w:rsidRPr="00F54EBC">
                <w:rPr>
                  <w:rStyle w:val="ae"/>
                  <w:rFonts w:ascii="Times New Roman" w:hAnsi="Times New Roman" w:cs="Times New Roman"/>
                  <w:color w:val="auto"/>
                  <w:sz w:val="24"/>
                  <w:szCs w:val="24"/>
                  <w:u w:val="none"/>
                </w:rPr>
                <w:t>законом</w:t>
              </w:r>
            </w:hyperlink>
            <w:r w:rsidRPr="00F54EBC">
              <w:rPr>
                <w:rFonts w:ascii="Times New Roman" w:hAnsi="Times New Roman" w:cs="Times New Roman"/>
                <w:sz w:val="24"/>
                <w:szCs w:val="24"/>
              </w:rPr>
              <w:t> "О государственной регистрации недвижимости";</w:t>
            </w:r>
          </w:p>
          <w:p w:rsidR="0080411F"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839BD" w:rsidRPr="00F54EBC" w:rsidRDefault="0080411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anchor="dst100346" w:history="1">
              <w:r w:rsidRPr="00F54EBC">
                <w:rPr>
                  <w:rStyle w:val="ae"/>
                  <w:rFonts w:ascii="Times New Roman" w:hAnsi="Times New Roman" w:cs="Times New Roman"/>
                  <w:color w:val="auto"/>
                  <w:sz w:val="24"/>
                  <w:szCs w:val="24"/>
                  <w:u w:val="none"/>
                </w:rPr>
                <w:t>частью 4 статьи 18</w:t>
              </w:r>
            </w:hyperlink>
            <w:r w:rsidRPr="00F54EBC">
              <w:rPr>
                <w:rFonts w:ascii="Times New Roman" w:hAnsi="Times New Roman" w:cs="Times New Roman"/>
                <w:sz w:val="24"/>
                <w:szCs w:val="24"/>
              </w:rPr>
              <w:t xml:space="preserve"> Федерального закона от 24 июля 2007 года N 209-ФЗ "О развитии малого и среднего предпринимательства в Российской Федерации", обратилось лицо, </w:t>
            </w:r>
            <w:r w:rsidRPr="00F54EBC">
              <w:rPr>
                <w:rFonts w:ascii="Times New Roman" w:hAnsi="Times New Roman" w:cs="Times New Roman"/>
                <w:sz w:val="24"/>
                <w:szCs w:val="24"/>
              </w:rPr>
              <w:lastRenderedPageBreak/>
              <w:t>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anchor="dst100138" w:history="1">
              <w:r w:rsidRPr="00F54EBC">
                <w:rPr>
                  <w:rStyle w:val="ae"/>
                  <w:rFonts w:ascii="Times New Roman" w:hAnsi="Times New Roman" w:cs="Times New Roman"/>
                  <w:color w:val="auto"/>
                  <w:sz w:val="24"/>
                  <w:szCs w:val="24"/>
                  <w:u w:val="none"/>
                </w:rPr>
                <w:t>частью 3 статьи 14</w:t>
              </w:r>
            </w:hyperlink>
            <w:r w:rsidRPr="00F54EBC">
              <w:rPr>
                <w:rFonts w:ascii="Times New Roman" w:hAnsi="Times New Roman" w:cs="Times New Roman"/>
                <w:sz w:val="24"/>
                <w:szCs w:val="24"/>
              </w:rPr>
              <w:t> указанного Федерального закона.</w:t>
            </w:r>
          </w:p>
        </w:tc>
      </w:tr>
      <w:tr w:rsidR="007E26AF" w:rsidRPr="00F54EBC" w:rsidTr="00D20CE8">
        <w:tc>
          <w:tcPr>
            <w:tcW w:w="594" w:type="dxa"/>
          </w:tcPr>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lastRenderedPageBreak/>
              <w:t>2</w:t>
            </w:r>
          </w:p>
        </w:tc>
        <w:tc>
          <w:tcPr>
            <w:tcW w:w="2290" w:type="dxa"/>
          </w:tcPr>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От имени заявителя</w:t>
            </w:r>
          </w:p>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могут действовать его представители, наделенные соответствующими полномочиями в</w:t>
            </w:r>
          </w:p>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порядке, установленном</w:t>
            </w:r>
          </w:p>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законодательством Российской Федерации</w:t>
            </w:r>
          </w:p>
        </w:tc>
        <w:tc>
          <w:tcPr>
            <w:tcW w:w="4203" w:type="dxa"/>
          </w:tcPr>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1</w:t>
            </w:r>
            <w:r w:rsidR="00F54EBC">
              <w:rPr>
                <w:rFonts w:ascii="Times New Roman" w:hAnsi="Times New Roman" w:cs="Times New Roman"/>
                <w:sz w:val="24"/>
                <w:szCs w:val="24"/>
              </w:rPr>
              <w:t xml:space="preserve">) </w:t>
            </w:r>
            <w:r w:rsidRPr="00F54EBC">
              <w:rPr>
                <w:rFonts w:ascii="Times New Roman" w:hAnsi="Times New Roman" w:cs="Times New Roman"/>
                <w:sz w:val="24"/>
                <w:szCs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2</w:t>
            </w:r>
            <w:r w:rsidR="00F54EBC">
              <w:rPr>
                <w:rFonts w:ascii="Times New Roman" w:hAnsi="Times New Roman" w:cs="Times New Roman"/>
                <w:sz w:val="24"/>
                <w:szCs w:val="24"/>
              </w:rPr>
              <w:t>)</w:t>
            </w:r>
            <w:r w:rsidRPr="00F54EBC">
              <w:rPr>
                <w:rFonts w:ascii="Times New Roman" w:hAnsi="Times New Roman" w:cs="Times New Roman"/>
                <w:sz w:val="24"/>
                <w:szCs w:val="24"/>
              </w:rPr>
              <w:t xml:space="preserve"> несоблюдение установленных законодательством Российской Федерации условий признания действительности </w:t>
            </w:r>
            <w:hyperlink r:id="rId25" w:anchor="/document/12184522/entry/52" w:history="1">
              <w:r w:rsidRPr="00F54EBC">
                <w:rPr>
                  <w:rStyle w:val="ae"/>
                  <w:rFonts w:ascii="Times New Roman" w:hAnsi="Times New Roman" w:cs="Times New Roman"/>
                  <w:color w:val="auto"/>
                  <w:sz w:val="24"/>
                  <w:szCs w:val="24"/>
                  <w:u w:val="none"/>
                </w:rPr>
                <w:t>электронной подписи</w:t>
              </w:r>
            </w:hyperlink>
          </w:p>
        </w:tc>
        <w:tc>
          <w:tcPr>
            <w:tcW w:w="3402" w:type="dxa"/>
          </w:tcPr>
          <w:p w:rsidR="007E26AF" w:rsidRPr="00F54EBC" w:rsidRDefault="007E26AF"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Не предусмотрены</w:t>
            </w:r>
          </w:p>
        </w:tc>
        <w:tc>
          <w:tcPr>
            <w:tcW w:w="4111" w:type="dxa"/>
          </w:tcPr>
          <w:p w:rsidR="007E26AF" w:rsidRPr="00F54EBC" w:rsidRDefault="009C1074" w:rsidP="00F54EBC">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F54EBC" w:rsidRDefault="00F54EBC" w:rsidP="004B0065">
      <w:pPr>
        <w:widowControl w:val="0"/>
        <w:suppressAutoHyphens/>
        <w:overflowPunct w:val="0"/>
        <w:autoSpaceDE w:val="0"/>
        <w:autoSpaceDN w:val="0"/>
        <w:spacing w:after="0" w:line="245" w:lineRule="auto"/>
        <w:textAlignment w:val="baseline"/>
        <w:rPr>
          <w:rFonts w:ascii="Times New Roman" w:eastAsia="Times New Roman" w:hAnsi="Times New Roman" w:cs="Times New Roman"/>
          <w:b/>
          <w:kern w:val="3"/>
          <w:sz w:val="28"/>
          <w:szCs w:val="28"/>
          <w:shd w:val="clear" w:color="auto" w:fill="FFFFFF"/>
        </w:rPr>
      </w:pPr>
    </w:p>
    <w:p w:rsidR="00F54EBC" w:rsidRDefault="00F54EBC" w:rsidP="004B0065">
      <w:pPr>
        <w:widowControl w:val="0"/>
        <w:suppressAutoHyphens/>
        <w:overflowPunct w:val="0"/>
        <w:autoSpaceDE w:val="0"/>
        <w:autoSpaceDN w:val="0"/>
        <w:spacing w:after="0" w:line="245" w:lineRule="auto"/>
        <w:textAlignment w:val="baseline"/>
        <w:rPr>
          <w:rFonts w:ascii="Times New Roman" w:eastAsia="Times New Roman" w:hAnsi="Times New Roman" w:cs="Times New Roman"/>
          <w:b/>
          <w:kern w:val="3"/>
          <w:sz w:val="28"/>
          <w:szCs w:val="28"/>
          <w:shd w:val="clear" w:color="auto" w:fill="FFFFFF"/>
        </w:rPr>
      </w:pPr>
    </w:p>
    <w:p w:rsidR="00F54EBC" w:rsidRPr="00CD2B69" w:rsidRDefault="00F54EBC" w:rsidP="004B0065">
      <w:pPr>
        <w:widowControl w:val="0"/>
        <w:suppressAutoHyphens/>
        <w:overflowPunct w:val="0"/>
        <w:autoSpaceDE w:val="0"/>
        <w:autoSpaceDN w:val="0"/>
        <w:spacing w:after="0" w:line="245" w:lineRule="auto"/>
        <w:textAlignment w:val="baseline"/>
        <w:rPr>
          <w:rFonts w:ascii="Times New Roman" w:eastAsia="Times New Roman" w:hAnsi="Times New Roman" w:cs="Times New Roman"/>
          <w:b/>
          <w:kern w:val="3"/>
          <w:sz w:val="28"/>
          <w:szCs w:val="28"/>
          <w:shd w:val="clear" w:color="auto" w:fill="FFFFFF"/>
        </w:rPr>
      </w:pPr>
    </w:p>
    <w:p w:rsidR="00F54EBC" w:rsidRPr="00F54EBC" w:rsidRDefault="00F54EBC" w:rsidP="00F54EBC">
      <w:pPr>
        <w:pStyle w:val="a3"/>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Заместитель главы </w:t>
      </w:r>
    </w:p>
    <w:p w:rsidR="00F54EBC" w:rsidRPr="00F54EBC" w:rsidRDefault="00F54EBC" w:rsidP="00F54EBC">
      <w:pPr>
        <w:pStyle w:val="a3"/>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городского поселения </w:t>
      </w:r>
    </w:p>
    <w:p w:rsidR="00F54EBC" w:rsidRPr="00F54EBC" w:rsidRDefault="00F54EBC" w:rsidP="00F54EBC">
      <w:pPr>
        <w:pStyle w:val="a3"/>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муниципального района </w:t>
      </w:r>
    </w:p>
    <w:p w:rsidR="00F54EBC" w:rsidRPr="00F54EBC" w:rsidRDefault="00F54EBC" w:rsidP="00F54EBC">
      <w:pPr>
        <w:pStyle w:val="a3"/>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54EBC">
        <w:rPr>
          <w:rFonts w:ascii="Times New Roman" w:hAnsi="Times New Roman" w:cs="Times New Roman"/>
          <w:sz w:val="28"/>
          <w:szCs w:val="28"/>
        </w:rPr>
        <w:t xml:space="preserve">          М.В. Казакова</w:t>
      </w:r>
    </w:p>
    <w:p w:rsidR="00F54EBC" w:rsidRPr="00F54EBC" w:rsidRDefault="00F54EBC" w:rsidP="00F54EBC">
      <w:pPr>
        <w:spacing w:after="0" w:line="240" w:lineRule="auto"/>
        <w:ind w:firstLine="708"/>
        <w:jc w:val="both"/>
        <w:rPr>
          <w:rFonts w:ascii="Times New Roman" w:hAnsi="Times New Roman" w:cs="Times New Roman"/>
          <w:sz w:val="28"/>
          <w:szCs w:val="28"/>
        </w:rPr>
      </w:pPr>
    </w:p>
    <w:p w:rsidR="00F20C6A" w:rsidRDefault="00F20C6A" w:rsidP="00F54EBC">
      <w:pPr>
        <w:pStyle w:val="a3"/>
        <w:contextualSpacing/>
        <w:jc w:val="both"/>
      </w:pPr>
    </w:p>
    <w:sectPr w:rsidR="00F20C6A" w:rsidSect="00F54EBC">
      <w:headerReference w:type="default" r:id="rId26"/>
      <w:pgSz w:w="16838" w:h="11906" w:orient="landscape"/>
      <w:pgMar w:top="851" w:right="1134" w:bottom="567"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AB6" w:rsidRDefault="00346AB6" w:rsidP="009E69F0">
      <w:pPr>
        <w:spacing w:after="0" w:line="240" w:lineRule="auto"/>
      </w:pPr>
      <w:r>
        <w:separator/>
      </w:r>
    </w:p>
  </w:endnote>
  <w:endnote w:type="continuationSeparator" w:id="0">
    <w:p w:rsidR="00346AB6" w:rsidRDefault="00346AB6" w:rsidP="009E6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AB6" w:rsidRDefault="00346AB6" w:rsidP="009E69F0">
      <w:pPr>
        <w:spacing w:after="0" w:line="240" w:lineRule="auto"/>
      </w:pPr>
      <w:r>
        <w:separator/>
      </w:r>
    </w:p>
  </w:footnote>
  <w:footnote w:type="continuationSeparator" w:id="0">
    <w:p w:rsidR="00346AB6" w:rsidRDefault="00346AB6" w:rsidP="009E6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220173"/>
      <w:docPartObj>
        <w:docPartGallery w:val="Page Numbers (Margins)"/>
        <w:docPartUnique/>
      </w:docPartObj>
    </w:sdtPr>
    <w:sdtContent>
      <w:p w:rsidR="009E69F0" w:rsidRDefault="0070002C">
        <w:pPr>
          <w:pStyle w:val="a7"/>
        </w:pPr>
        <w:r>
          <w:rPr>
            <w:noProof/>
          </w:rPr>
          <w:pict>
            <v:rect id="Прямоугольник 1" o:spid="_x0000_s4097" style="position:absolute;margin-left:1.55pt;margin-top:262.5pt;width:28.5pt;height:27pt;z-index:251659264;visibility:visible;mso-position-horizontal-relative:right-margin-area;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" o:allowincell="f" stroked="f">
              <v:textbox style="layout-flow:vertical">
                <w:txbxContent>
                  <w:sdt>
                    <w:sdtPr>
                      <w:rPr>
                        <w:rFonts w:ascii="Times New Roman" w:eastAsiaTheme="majorEastAsia" w:hAnsi="Times New Roman" w:cs="Times New Roman"/>
                        <w:sz w:val="28"/>
                        <w:szCs w:val="28"/>
                      </w:rPr>
                      <w:id w:val="-1807150379"/>
                      <w:docPartObj>
                        <w:docPartGallery w:val="Page Numbers (Margins)"/>
                        <w:docPartUnique/>
                      </w:docPartObj>
                    </w:sdtPr>
                    <w:sdtContent>
                      <w:p w:rsidR="009E69F0" w:rsidRPr="005A71CD" w:rsidRDefault="0070002C" w:rsidP="009E69F0">
                        <w:pPr>
                          <w:jc w:val="center"/>
                          <w:rPr>
                            <w:rFonts w:ascii="Times New Roman" w:eastAsiaTheme="majorEastAsia" w:hAnsi="Times New Roman" w:cs="Times New Roman"/>
                            <w:sz w:val="28"/>
                            <w:szCs w:val="28"/>
                          </w:rPr>
                        </w:pPr>
                        <w:r w:rsidRPr="0070002C">
                          <w:rPr>
                            <w:rFonts w:ascii="Times New Roman" w:hAnsi="Times New Roman" w:cs="Times New Roman"/>
                            <w:sz w:val="28"/>
                            <w:szCs w:val="28"/>
                          </w:rPr>
                          <w:fldChar w:fldCharType="begin"/>
                        </w:r>
                        <w:r w:rsidR="009E69F0" w:rsidRPr="005A71CD">
                          <w:rPr>
                            <w:rFonts w:ascii="Times New Roman" w:hAnsi="Times New Roman" w:cs="Times New Roman"/>
                            <w:sz w:val="28"/>
                            <w:szCs w:val="28"/>
                          </w:rPr>
                          <w:instrText>PAGE  \* MERGEFORMAT</w:instrText>
                        </w:r>
                        <w:r w:rsidRPr="0070002C">
                          <w:rPr>
                            <w:rFonts w:ascii="Times New Roman" w:hAnsi="Times New Roman" w:cs="Times New Roman"/>
                            <w:sz w:val="28"/>
                            <w:szCs w:val="28"/>
                          </w:rPr>
                          <w:fldChar w:fldCharType="separate"/>
                        </w:r>
                        <w:r w:rsidR="00F54EBC" w:rsidRPr="00F54EBC">
                          <w:rPr>
                            <w:rFonts w:ascii="Times New Roman" w:eastAsiaTheme="majorEastAsia" w:hAnsi="Times New Roman" w:cs="Times New Roman"/>
                            <w:noProof/>
                            <w:sz w:val="28"/>
                            <w:szCs w:val="28"/>
                          </w:rPr>
                          <w:t>13</w:t>
                        </w:r>
                        <w:r w:rsidRPr="005A71CD">
                          <w:rPr>
                            <w:rFonts w:ascii="Times New Roman" w:eastAsiaTheme="majorEastAsia" w:hAnsi="Times New Roman" w:cs="Times New Roman"/>
                            <w:sz w:val="28"/>
                            <w:szCs w:val="28"/>
                          </w:rPr>
                          <w:fldChar w:fldCharType="end"/>
                        </w:r>
                      </w:p>
                    </w:sdtContent>
                  </w:sdt>
                </w:txbxContent>
              </v:textbox>
              <w10:wrap anchorx="margin" anchory="page"/>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55DCD"/>
    <w:multiLevelType w:val="hybridMultilevel"/>
    <w:tmpl w:val="809C4A44"/>
    <w:lvl w:ilvl="0" w:tplc="0BEE10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F0165C"/>
    <w:rsid w:val="00012C0D"/>
    <w:rsid w:val="000446E2"/>
    <w:rsid w:val="00060824"/>
    <w:rsid w:val="000842F4"/>
    <w:rsid w:val="001111B4"/>
    <w:rsid w:val="001318B8"/>
    <w:rsid w:val="00235A30"/>
    <w:rsid w:val="00250F91"/>
    <w:rsid w:val="00294E43"/>
    <w:rsid w:val="002A20E6"/>
    <w:rsid w:val="00346AB6"/>
    <w:rsid w:val="00371AEE"/>
    <w:rsid w:val="00451949"/>
    <w:rsid w:val="004A64E3"/>
    <w:rsid w:val="004B0065"/>
    <w:rsid w:val="00544390"/>
    <w:rsid w:val="005A71CD"/>
    <w:rsid w:val="005A7681"/>
    <w:rsid w:val="005F7075"/>
    <w:rsid w:val="00625461"/>
    <w:rsid w:val="006561E8"/>
    <w:rsid w:val="00671E8D"/>
    <w:rsid w:val="0070002C"/>
    <w:rsid w:val="00740829"/>
    <w:rsid w:val="007B7BDC"/>
    <w:rsid w:val="007E26AF"/>
    <w:rsid w:val="0080411F"/>
    <w:rsid w:val="00853345"/>
    <w:rsid w:val="008766A7"/>
    <w:rsid w:val="008F27BF"/>
    <w:rsid w:val="00932F7D"/>
    <w:rsid w:val="0095122C"/>
    <w:rsid w:val="009578D3"/>
    <w:rsid w:val="00961125"/>
    <w:rsid w:val="00962C1A"/>
    <w:rsid w:val="00982ECD"/>
    <w:rsid w:val="009C1074"/>
    <w:rsid w:val="009E54E9"/>
    <w:rsid w:val="009E69F0"/>
    <w:rsid w:val="00A36B39"/>
    <w:rsid w:val="00A40A92"/>
    <w:rsid w:val="00A57BFC"/>
    <w:rsid w:val="00AD5964"/>
    <w:rsid w:val="00B44CA9"/>
    <w:rsid w:val="00B67C84"/>
    <w:rsid w:val="00B93F87"/>
    <w:rsid w:val="00BC6CE7"/>
    <w:rsid w:val="00C839BD"/>
    <w:rsid w:val="00CA736D"/>
    <w:rsid w:val="00CD0529"/>
    <w:rsid w:val="00CD7D0E"/>
    <w:rsid w:val="00D16D92"/>
    <w:rsid w:val="00E37BD0"/>
    <w:rsid w:val="00E46420"/>
    <w:rsid w:val="00E90A4B"/>
    <w:rsid w:val="00E960FA"/>
    <w:rsid w:val="00EA3D53"/>
    <w:rsid w:val="00F0165C"/>
    <w:rsid w:val="00F20C6A"/>
    <w:rsid w:val="00F54EBC"/>
    <w:rsid w:val="00F8473D"/>
    <w:rsid w:val="00FE5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F9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1E8D"/>
    <w:pPr>
      <w:spacing w:after="0" w:line="240" w:lineRule="auto"/>
    </w:pPr>
    <w:rPr>
      <w:rFonts w:eastAsiaTheme="minorEastAsia"/>
      <w:lang w:eastAsia="ru-RU"/>
    </w:rPr>
  </w:style>
  <w:style w:type="paragraph" w:customStyle="1" w:styleId="1">
    <w:name w:val="марк список 1"/>
    <w:basedOn w:val="a"/>
    <w:uiPriority w:val="99"/>
    <w:rsid w:val="00671E8D"/>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customStyle="1" w:styleId="a4">
    <w:name w:val="Нормальный"/>
    <w:basedOn w:val="a"/>
    <w:rsid w:val="00A36B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table" w:styleId="a5">
    <w:name w:val="Table Grid"/>
    <w:basedOn w:val="a1"/>
    <w:uiPriority w:val="59"/>
    <w:rsid w:val="00A36B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8766A7"/>
    <w:pPr>
      <w:ind w:left="720"/>
      <w:contextualSpacing/>
    </w:pPr>
  </w:style>
  <w:style w:type="paragraph" w:styleId="a7">
    <w:name w:val="header"/>
    <w:basedOn w:val="a"/>
    <w:link w:val="a8"/>
    <w:uiPriority w:val="99"/>
    <w:unhideWhenUsed/>
    <w:rsid w:val="009E69F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E69F0"/>
    <w:rPr>
      <w:rFonts w:eastAsiaTheme="minorEastAsia"/>
      <w:lang w:eastAsia="ru-RU"/>
    </w:rPr>
  </w:style>
  <w:style w:type="paragraph" w:styleId="a9">
    <w:name w:val="footer"/>
    <w:basedOn w:val="a"/>
    <w:link w:val="aa"/>
    <w:uiPriority w:val="99"/>
    <w:unhideWhenUsed/>
    <w:rsid w:val="009E69F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E69F0"/>
    <w:rPr>
      <w:rFonts w:eastAsiaTheme="minorEastAsia"/>
      <w:lang w:eastAsia="ru-RU"/>
    </w:rPr>
  </w:style>
  <w:style w:type="paragraph" w:styleId="ab">
    <w:name w:val="Balloon Text"/>
    <w:basedOn w:val="a"/>
    <w:link w:val="ac"/>
    <w:uiPriority w:val="99"/>
    <w:semiHidden/>
    <w:unhideWhenUsed/>
    <w:rsid w:val="00CD052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D0529"/>
    <w:rPr>
      <w:rFonts w:ascii="Segoe UI" w:eastAsiaTheme="minorEastAsia" w:hAnsi="Segoe UI" w:cs="Segoe UI"/>
      <w:sz w:val="18"/>
      <w:szCs w:val="18"/>
      <w:lang w:eastAsia="ru-RU"/>
    </w:rPr>
  </w:style>
  <w:style w:type="table" w:customStyle="1" w:styleId="10">
    <w:name w:val="Сетка таблицы1"/>
    <w:basedOn w:val="a1"/>
    <w:next w:val="a5"/>
    <w:uiPriority w:val="59"/>
    <w:rsid w:val="00E464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рижатый влево"/>
    <w:basedOn w:val="a"/>
    <w:next w:val="a"/>
    <w:uiPriority w:val="99"/>
    <w:rsid w:val="00740829"/>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s16">
    <w:name w:val="s_16"/>
    <w:basedOn w:val="a"/>
    <w:rsid w:val="008F27BF"/>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Hyperlink"/>
    <w:basedOn w:val="a0"/>
    <w:uiPriority w:val="99"/>
    <w:unhideWhenUsed/>
    <w:rsid w:val="008F27BF"/>
    <w:rPr>
      <w:color w:val="0000FF"/>
      <w:u w:val="single"/>
    </w:rPr>
  </w:style>
  <w:style w:type="paragraph" w:customStyle="1" w:styleId="TableParagraph">
    <w:name w:val="Table Paragraph"/>
    <w:basedOn w:val="a"/>
    <w:uiPriority w:val="1"/>
    <w:qFormat/>
    <w:rsid w:val="007E26AF"/>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www.consultant.ru/document/cons_doc_LAW_527765/adbc49aaab552c55cb040636a29a905441cbe915/" TargetMode="External"/><Relationship Id="rId18" Type="http://schemas.openxmlformats.org/officeDocument/2006/relationships/hyperlink" Target="https://www.consultant.ru/document/cons_doc_LAW_527765/3e878d61b0de409120ad70762779b6616b55d7d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consultant.ru/document/cons_doc_LAW_527765/f6fb5e26212db7c34ed9e1fc1e33a10f57b19470/" TargetMode="External"/><Relationship Id="rId7" Type="http://schemas.openxmlformats.org/officeDocument/2006/relationships/endnotes" Target="endnotes.xml"/><Relationship Id="rId12" Type="http://schemas.openxmlformats.org/officeDocument/2006/relationships/hyperlink" Target="https://www.consultant.ru/document/cons_doc_LAW_527638/7cb66e0f239f00b0e1d59f167cd46beb2182ece1/" TargetMode="External"/><Relationship Id="rId17" Type="http://schemas.openxmlformats.org/officeDocument/2006/relationships/hyperlink" Target="https://www.consultant.ru/document/cons_doc_LAW_527765/8a479c028d080f9c4013f9a12ca4bc04a1bc7527/"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www.consultant.ru/document/cons_doc_LAW_527765/8a479c028d080f9c4013f9a12ca4bc04a1bc7527/" TargetMode="External"/><Relationship Id="rId20" Type="http://schemas.openxmlformats.org/officeDocument/2006/relationships/hyperlink" Target="https://www.consultant.ru/document/cons_doc_LAW_527765/f6fb5e26212db7c34ed9e1fc1e33a10f57b194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27765/adbc49aaab552c55cb040636a29a905441cbe915/" TargetMode="External"/><Relationship Id="rId24" Type="http://schemas.openxmlformats.org/officeDocument/2006/relationships/hyperlink" Target="https://www.consultant.ru/document/cons_doc_LAW_535005/dfca7f2db3ed079d18891792efee0b9ef26bb899/" TargetMode="External"/><Relationship Id="rId5" Type="http://schemas.openxmlformats.org/officeDocument/2006/relationships/webSettings" Target="webSettings.xml"/><Relationship Id="rId15" Type="http://schemas.openxmlformats.org/officeDocument/2006/relationships/hyperlink" Target="https://www.consultant.ru/document/cons_doc_LAW_527765/8a479c028d080f9c4013f9a12ca4bc04a1bc7527/" TargetMode="External"/><Relationship Id="rId23" Type="http://schemas.openxmlformats.org/officeDocument/2006/relationships/hyperlink" Target="https://www.consultant.ru/document/cons_doc_LAW_535005/7705ea248eb2ec0cf267513902ed8f43cc104c97/" TargetMode="External"/><Relationship Id="rId28" Type="http://schemas.openxmlformats.org/officeDocument/2006/relationships/theme" Target="theme/theme1.xml"/><Relationship Id="rId10" Type="http://schemas.openxmlformats.org/officeDocument/2006/relationships/hyperlink" Target="https://www.consultant.ru/document/cons_doc_LAW_527765/3e878d61b0de409120ad70762779b6616b55d7d9/" TargetMode="External"/><Relationship Id="rId19" Type="http://schemas.openxmlformats.org/officeDocument/2006/relationships/hyperlink" Target="https://www.consultant.ru/document/cons_doc_LAW_190624/25f186eefb5315b42c902be14a6b40ec63ea7acc/" TargetMode="External"/><Relationship Id="rId4" Type="http://schemas.openxmlformats.org/officeDocument/2006/relationships/settings" Target="settings.xml"/><Relationship Id="rId9" Type="http://schemas.openxmlformats.org/officeDocument/2006/relationships/hyperlink" Target="https://www.consultant.ru/document/cons_doc_LAW_527765/f6fb5e26212db7c34ed9e1fc1e33a10f57b19470/" TargetMode="External"/><Relationship Id="rId14" Type="http://schemas.openxmlformats.org/officeDocument/2006/relationships/hyperlink" Target="https://www.consultant.ru/document/cons_doc_LAW_527765/8a479c028d080f9c4013f9a12ca4bc04a1bc7527/" TargetMode="External"/><Relationship Id="rId22" Type="http://schemas.openxmlformats.org/officeDocument/2006/relationships/hyperlink" Target="https://www.consultant.ru/document/cons_doc_LAW_54044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213E9-3601-44FE-AA29-1F87086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13</Pages>
  <Words>2601</Words>
  <Characters>14828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Еременко Ангелина Анатольевна</dc:creator>
  <cp:keywords/>
  <dc:description/>
  <cp:lastModifiedBy>Пользователь Windows</cp:lastModifiedBy>
  <cp:revision>24</cp:revision>
  <cp:lastPrinted>2026-08-10T08:38:00Z</cp:lastPrinted>
  <dcterms:created xsi:type="dcterms:W3CDTF">2026-05-18T06:51:00Z</dcterms:created>
  <dcterms:modified xsi:type="dcterms:W3CDTF">2026-11-05T05:55:00Z</dcterms:modified>
</cp:coreProperties>
</file>